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CE54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698403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69E42D5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1AC0E49" w14:textId="7D843105" w:rsidR="00D47547" w:rsidRPr="0039729E" w:rsidRDefault="00B55F44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8</w:t>
      </w:r>
      <w:r w:rsidR="0075094B">
        <w:rPr>
          <w:rFonts w:ascii="Times New Roman" w:hAnsi="Times New Roman"/>
          <w:b/>
          <w:bCs/>
          <w:sz w:val="27"/>
          <w:szCs w:val="27"/>
        </w:rPr>
        <w:t>.09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5094B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14:paraId="70AD02BF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2542"/>
        <w:gridCol w:w="2832"/>
        <w:gridCol w:w="4550"/>
      </w:tblGrid>
      <w:tr w:rsidR="00DB4A62" w:rsidRPr="002765FA" w14:paraId="5C9B2F2C" w14:textId="77777777" w:rsidTr="002765FA">
        <w:trPr>
          <w:trHeight w:val="680"/>
        </w:trPr>
        <w:tc>
          <w:tcPr>
            <w:tcW w:w="2542" w:type="dxa"/>
            <w:hideMark/>
          </w:tcPr>
          <w:p w14:paraId="384F5FE2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581E3CBD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1B0CFE1F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50" w:type="dxa"/>
            <w:hideMark/>
          </w:tcPr>
          <w:p w14:paraId="5C7DAE79" w14:textId="77777777" w:rsidR="00DB4A62" w:rsidRPr="002765FA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2765FA" w14:paraId="6A965FC2" w14:textId="77777777" w:rsidTr="002765FA">
        <w:trPr>
          <w:trHeight w:val="680"/>
        </w:trPr>
        <w:tc>
          <w:tcPr>
            <w:tcW w:w="2542" w:type="dxa"/>
            <w:hideMark/>
          </w:tcPr>
          <w:p w14:paraId="486D954F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2F05C7E0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0BD19D7E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</w:p>
          <w:p w14:paraId="03939855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Рустем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4550" w:type="dxa"/>
            <w:hideMark/>
          </w:tcPr>
          <w:p w14:paraId="5047B923" w14:textId="77777777" w:rsidR="00DB4A62" w:rsidRPr="002765F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2765FA" w14:paraId="690B8BBA" w14:textId="77777777" w:rsidTr="002765FA">
        <w:trPr>
          <w:trHeight w:val="1354"/>
        </w:trPr>
        <w:tc>
          <w:tcPr>
            <w:tcW w:w="2542" w:type="dxa"/>
            <w:hideMark/>
          </w:tcPr>
          <w:p w14:paraId="25E492D5" w14:textId="77777777" w:rsidR="00DB4A62" w:rsidRPr="002765FA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4CE1CACC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14:paraId="0D2DD0A6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50" w:type="dxa"/>
            <w:hideMark/>
          </w:tcPr>
          <w:p w14:paraId="31AA304B" w14:textId="77777777" w:rsidR="00DB4A62" w:rsidRPr="002765FA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75094B" w:rsidRPr="002765FA" w14:paraId="723ACA76" w14:textId="77777777" w:rsidTr="002765FA">
        <w:trPr>
          <w:trHeight w:val="1044"/>
        </w:trPr>
        <w:tc>
          <w:tcPr>
            <w:tcW w:w="2542" w:type="dxa"/>
          </w:tcPr>
          <w:p w14:paraId="7AFC60A4" w14:textId="77777777" w:rsidR="0075094B" w:rsidRPr="002765FA" w:rsidRDefault="0075094B" w:rsidP="0075094B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32" w:type="dxa"/>
          </w:tcPr>
          <w:p w14:paraId="58AFC50B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14:paraId="108D7BAE" w14:textId="6A27168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550" w:type="dxa"/>
          </w:tcPr>
          <w:p w14:paraId="1ECE7A69" w14:textId="78982995" w:rsidR="0075094B" w:rsidRPr="002765FA" w:rsidRDefault="0075094B" w:rsidP="0075094B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75094B" w:rsidRPr="002765FA" w14:paraId="4F2A8769" w14:textId="77777777" w:rsidTr="002765FA">
        <w:trPr>
          <w:trHeight w:val="20"/>
        </w:trPr>
        <w:tc>
          <w:tcPr>
            <w:tcW w:w="2542" w:type="dxa"/>
          </w:tcPr>
          <w:p w14:paraId="180CB300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3A3BD560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Олег Анатольевич</w:t>
            </w:r>
          </w:p>
        </w:tc>
        <w:tc>
          <w:tcPr>
            <w:tcW w:w="4550" w:type="dxa"/>
            <w:hideMark/>
          </w:tcPr>
          <w:p w14:paraId="24759D91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5094B" w:rsidRPr="002765FA" w14:paraId="25E8A677" w14:textId="77777777" w:rsidTr="002765FA">
        <w:trPr>
          <w:trHeight w:val="20"/>
        </w:trPr>
        <w:tc>
          <w:tcPr>
            <w:tcW w:w="2542" w:type="dxa"/>
          </w:tcPr>
          <w:p w14:paraId="2D99A8C7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63ED035C" w14:textId="24FA000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Фарид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Камбарович</w:t>
            </w:r>
            <w:proofErr w:type="spellEnd"/>
          </w:p>
        </w:tc>
        <w:tc>
          <w:tcPr>
            <w:tcW w:w="4550" w:type="dxa"/>
            <w:hideMark/>
          </w:tcPr>
          <w:p w14:paraId="19607EAE" w14:textId="6776FCC5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 Нижнекамского муниципального района (по согласованию)</w:t>
            </w:r>
          </w:p>
        </w:tc>
      </w:tr>
      <w:tr w:rsidR="0075094B" w:rsidRPr="002765FA" w14:paraId="56015BC2" w14:textId="77777777" w:rsidTr="002765FA">
        <w:trPr>
          <w:trHeight w:val="20"/>
        </w:trPr>
        <w:tc>
          <w:tcPr>
            <w:tcW w:w="2542" w:type="dxa"/>
          </w:tcPr>
          <w:p w14:paraId="6946E11E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5F373D73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14:paraId="653D40CA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50" w:type="dxa"/>
            <w:hideMark/>
          </w:tcPr>
          <w:p w14:paraId="79EB6151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5094B" w:rsidRPr="002765FA" w14:paraId="395157E0" w14:textId="77777777" w:rsidTr="002765FA">
        <w:trPr>
          <w:trHeight w:val="20"/>
        </w:trPr>
        <w:tc>
          <w:tcPr>
            <w:tcW w:w="2542" w:type="dxa"/>
          </w:tcPr>
          <w:p w14:paraId="0D29FAB8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1E842522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4E915D58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50" w:type="dxa"/>
          </w:tcPr>
          <w:p w14:paraId="39B6EA90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5094B" w:rsidRPr="002765FA" w14:paraId="0E40A6C7" w14:textId="77777777" w:rsidTr="002765FA">
        <w:trPr>
          <w:trHeight w:val="20"/>
        </w:trPr>
        <w:tc>
          <w:tcPr>
            <w:tcW w:w="2542" w:type="dxa"/>
          </w:tcPr>
          <w:p w14:paraId="4132C59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5D1C7C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3D311C3" w14:textId="0BEA1C00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50" w:type="dxa"/>
          </w:tcPr>
          <w:p w14:paraId="635D52DC" w14:textId="2F40E579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5094B" w:rsidRPr="002765FA" w14:paraId="3DEA8BA3" w14:textId="77777777" w:rsidTr="002765FA">
        <w:trPr>
          <w:trHeight w:val="20"/>
        </w:trPr>
        <w:tc>
          <w:tcPr>
            <w:tcW w:w="2542" w:type="dxa"/>
          </w:tcPr>
          <w:p w14:paraId="558D61EB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14:paraId="2BF262AB" w14:textId="5EFB44F5" w:rsidR="0075094B" w:rsidRPr="002765FA" w:rsidRDefault="0075094B" w:rsidP="0075094B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0" w:type="dxa"/>
          </w:tcPr>
          <w:p w14:paraId="0CC00773" w14:textId="5ACBFECF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FBC347" w14:textId="3F695977" w:rsidR="00DB4A62" w:rsidRPr="002765FA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765FA">
        <w:rPr>
          <w:rFonts w:ascii="Times New Roman" w:hAnsi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75094B" w:rsidRPr="002765FA">
        <w:rPr>
          <w:rFonts w:ascii="Times New Roman" w:hAnsi="Times New Roman"/>
          <w:color w:val="000000"/>
          <w:sz w:val="26"/>
          <w:szCs w:val="26"/>
        </w:rPr>
        <w:t>9</w:t>
      </w:r>
      <w:r w:rsidRPr="002765FA">
        <w:rPr>
          <w:rFonts w:ascii="Times New Roman" w:hAnsi="Times New Roman"/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2765FA">
        <w:rPr>
          <w:rFonts w:ascii="Times New Roman" w:hAnsi="Times New Roman"/>
          <w:color w:val="000000"/>
          <w:sz w:val="26"/>
          <w:szCs w:val="26"/>
        </w:rPr>
        <w:t>местного самоуправления</w:t>
      </w:r>
      <w:proofErr w:type="gramEnd"/>
      <w:r w:rsidRPr="002765FA">
        <w:rPr>
          <w:rFonts w:ascii="Times New Roman" w:hAnsi="Times New Roman"/>
          <w:color w:val="000000"/>
          <w:sz w:val="26"/>
          <w:szCs w:val="26"/>
        </w:rPr>
        <w:t xml:space="preserve"> составляет </w:t>
      </w:r>
      <w:r w:rsidR="0075094B" w:rsidRPr="002765FA">
        <w:rPr>
          <w:rFonts w:ascii="Times New Roman" w:hAnsi="Times New Roman"/>
          <w:color w:val="000000"/>
          <w:sz w:val="26"/>
          <w:szCs w:val="26"/>
        </w:rPr>
        <w:t>4</w:t>
      </w:r>
      <w:r w:rsidRPr="002765FA">
        <w:rPr>
          <w:rFonts w:ascii="Times New Roman" w:hAnsi="Times New Roman"/>
          <w:color w:val="000000"/>
          <w:sz w:val="26"/>
          <w:szCs w:val="26"/>
        </w:rPr>
        <w:t xml:space="preserve"> человека. Кворум </w:t>
      </w:r>
      <w:proofErr w:type="gramStart"/>
      <w:r w:rsidRPr="002765FA">
        <w:rPr>
          <w:rFonts w:ascii="Times New Roman" w:hAnsi="Times New Roman"/>
          <w:color w:val="000000"/>
          <w:sz w:val="26"/>
          <w:szCs w:val="26"/>
        </w:rPr>
        <w:t>для  проведения</w:t>
      </w:r>
      <w:proofErr w:type="gramEnd"/>
      <w:r w:rsidRPr="002765FA">
        <w:rPr>
          <w:rFonts w:ascii="Times New Roman" w:hAnsi="Times New Roman"/>
          <w:color w:val="000000"/>
          <w:sz w:val="26"/>
          <w:szCs w:val="26"/>
        </w:rPr>
        <w:t xml:space="preserve"> заседания комиссии имеется.</w:t>
      </w:r>
    </w:p>
    <w:p w14:paraId="7A7F7D8A" w14:textId="77777777" w:rsidR="00DB4A62" w:rsidRPr="002765FA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569A54A8" w14:textId="77777777" w:rsidR="002765FA" w:rsidRDefault="002765FA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3B9EB5D1" w14:textId="77777777" w:rsidR="002765FA" w:rsidRDefault="002765FA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080015EA" w14:textId="79AEA28B" w:rsidR="00D47547" w:rsidRPr="002765FA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  <w:r w:rsidRPr="002765FA">
        <w:rPr>
          <w:rFonts w:ascii="Times New Roman" w:hAnsi="Times New Roman"/>
          <w:b/>
          <w:iCs/>
          <w:color w:val="000000"/>
          <w:sz w:val="26"/>
          <w:szCs w:val="26"/>
          <w:u w:val="single"/>
        </w:rPr>
        <w:lastRenderedPageBreak/>
        <w:t>Повестка дня:</w:t>
      </w:r>
    </w:p>
    <w:p w14:paraId="06557260" w14:textId="77777777" w:rsidR="00C7533C" w:rsidRPr="002765FA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</w:t>
      </w:r>
    </w:p>
    <w:p w14:paraId="1711817A" w14:textId="1772AC65" w:rsidR="00C7533C" w:rsidRPr="002765FA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6"/>
          <w:szCs w:val="26"/>
        </w:rPr>
      </w:pP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1. Рассмотрение уведомления 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2765FA">
        <w:rPr>
          <w:rFonts w:ascii="Times New Roman" w:hAnsi="Times New Roman"/>
          <w:color w:val="000000"/>
          <w:spacing w:val="-3"/>
          <w:sz w:val="26"/>
          <w:szCs w:val="26"/>
        </w:rPr>
        <w:t xml:space="preserve">о намерении выполнять иную оплачиваемую работу. </w:t>
      </w:r>
    </w:p>
    <w:p w14:paraId="15A0EC6E" w14:textId="77777777" w:rsidR="00C7533C" w:rsidRPr="002765FA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599AF9E6" w14:textId="77777777" w:rsidR="00C7533C" w:rsidRPr="002765FA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         Слушали: Ворошилову М.В.</w:t>
      </w:r>
    </w:p>
    <w:p w14:paraId="2971C067" w14:textId="726D67D4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– </w:t>
      </w:r>
      <w:r w:rsidR="00490B3D">
        <w:rPr>
          <w:rFonts w:ascii="Times New Roman" w:hAnsi="Times New Roman"/>
          <w:sz w:val="26"/>
          <w:szCs w:val="26"/>
        </w:rPr>
        <w:t>муниципального служащего</w:t>
      </w:r>
      <w:r w:rsidRPr="002765FA">
        <w:rPr>
          <w:rFonts w:ascii="Times New Roman" w:hAnsi="Times New Roman"/>
          <w:sz w:val="26"/>
          <w:szCs w:val="26"/>
        </w:rPr>
        <w:t xml:space="preserve"> отдела </w:t>
      </w:r>
      <w:r w:rsidR="0075094B" w:rsidRPr="002765FA">
        <w:rPr>
          <w:rFonts w:ascii="Times New Roman" w:hAnsi="Times New Roman"/>
          <w:sz w:val="26"/>
          <w:szCs w:val="26"/>
        </w:rPr>
        <w:t>Совета</w:t>
      </w:r>
      <w:r w:rsidRPr="002765FA">
        <w:rPr>
          <w:rFonts w:ascii="Times New Roman" w:hAnsi="Times New Roman"/>
          <w:sz w:val="26"/>
          <w:szCs w:val="26"/>
        </w:rPr>
        <w:t xml:space="preserve"> Нижнекамского муниципального района РТ.  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уведомила о намерении выполнять иную оплачиваемую работу: осуществление деятельности </w:t>
      </w:r>
      <w:r w:rsidR="0075094B" w:rsidRPr="002765FA">
        <w:rPr>
          <w:rFonts w:ascii="Times New Roman" w:hAnsi="Times New Roman"/>
          <w:sz w:val="26"/>
          <w:szCs w:val="26"/>
        </w:rPr>
        <w:t>бухгалтера</w:t>
      </w:r>
      <w:r w:rsidRPr="002765FA">
        <w:rPr>
          <w:rFonts w:ascii="Times New Roman" w:hAnsi="Times New Roman"/>
          <w:sz w:val="26"/>
          <w:szCs w:val="26"/>
        </w:rPr>
        <w:t xml:space="preserve"> территориальной избирательной комиссии Нижнекамского муниципального района в период с </w:t>
      </w:r>
      <w:r w:rsidR="0075094B" w:rsidRPr="002765FA">
        <w:rPr>
          <w:rFonts w:ascii="Times New Roman" w:hAnsi="Times New Roman"/>
          <w:sz w:val="26"/>
          <w:szCs w:val="26"/>
        </w:rPr>
        <w:t>июня</w:t>
      </w:r>
      <w:r w:rsidRPr="002765FA">
        <w:rPr>
          <w:rFonts w:ascii="Times New Roman" w:hAnsi="Times New Roman"/>
          <w:sz w:val="26"/>
          <w:szCs w:val="26"/>
        </w:rPr>
        <w:t xml:space="preserve"> 2023г. по </w:t>
      </w:r>
      <w:r w:rsidR="0075094B" w:rsidRPr="002765FA">
        <w:rPr>
          <w:rFonts w:ascii="Times New Roman" w:hAnsi="Times New Roman"/>
          <w:sz w:val="26"/>
          <w:szCs w:val="26"/>
        </w:rPr>
        <w:t>октябрь</w:t>
      </w:r>
      <w:r w:rsidRPr="002765FA">
        <w:rPr>
          <w:rFonts w:ascii="Times New Roman" w:hAnsi="Times New Roman"/>
          <w:sz w:val="26"/>
          <w:szCs w:val="26"/>
        </w:rPr>
        <w:t xml:space="preserve"> 202</w:t>
      </w:r>
      <w:r w:rsidR="0075094B" w:rsidRPr="002765FA">
        <w:rPr>
          <w:rFonts w:ascii="Times New Roman" w:hAnsi="Times New Roman"/>
          <w:sz w:val="26"/>
          <w:szCs w:val="26"/>
        </w:rPr>
        <w:t>3</w:t>
      </w:r>
      <w:r w:rsidRPr="002765FA">
        <w:rPr>
          <w:rFonts w:ascii="Times New Roman" w:hAnsi="Times New Roman"/>
          <w:sz w:val="26"/>
          <w:szCs w:val="26"/>
        </w:rPr>
        <w:t xml:space="preserve">г. </w:t>
      </w:r>
    </w:p>
    <w:p w14:paraId="0BEEECB6" w14:textId="77777777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Организация: Территориальная избирательная комиссия Нижнекамского муниципального района РТ. </w:t>
      </w:r>
    </w:p>
    <w:p w14:paraId="67FBCBEB" w14:textId="047F7BC9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Выполняемая деятельность: </w:t>
      </w:r>
      <w:r w:rsidR="0075094B" w:rsidRPr="002765FA">
        <w:rPr>
          <w:rFonts w:ascii="Times New Roman" w:hAnsi="Times New Roman"/>
          <w:sz w:val="26"/>
          <w:szCs w:val="26"/>
        </w:rPr>
        <w:t>подготовка и проведение выборов в органы местного самоуправления в должности бухгалтера.</w:t>
      </w:r>
    </w:p>
    <w:p w14:paraId="41CAF35A" w14:textId="77777777" w:rsidR="00C7533C" w:rsidRPr="002765F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1E69CA3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Умников А.В </w:t>
      </w:r>
      <w:r w:rsidRPr="002765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713E3FF" w14:textId="77777777" w:rsidR="00E15798" w:rsidRPr="002765FA" w:rsidRDefault="00E15798" w:rsidP="00CE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2765FA">
        <w:rPr>
          <w:rFonts w:ascii="Times New Roman" w:eastAsia="Calibri" w:hAnsi="Times New Roman"/>
          <w:sz w:val="26"/>
          <w:szCs w:val="26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2765FA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2765FA">
        <w:rPr>
          <w:rFonts w:ascii="Times New Roman" w:eastAsia="Calibri" w:hAnsi="Times New Roman"/>
          <w:sz w:val="26"/>
          <w:szCs w:val="26"/>
        </w:rPr>
        <w:t>.</w:t>
      </w:r>
    </w:p>
    <w:p w14:paraId="411E6BC1" w14:textId="361BAB0E" w:rsidR="00C7533C" w:rsidRPr="002765FA" w:rsidRDefault="00C7533C" w:rsidP="00CE5F8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 обязанности 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в должности </w:t>
      </w:r>
      <w:r w:rsidR="00490B3D">
        <w:rPr>
          <w:rFonts w:ascii="Times New Roman" w:hAnsi="Times New Roman"/>
          <w:sz w:val="26"/>
          <w:szCs w:val="26"/>
        </w:rPr>
        <w:t>муниципального служащего</w:t>
      </w:r>
      <w:r w:rsidR="00490B3D" w:rsidRPr="002765FA">
        <w:rPr>
          <w:rFonts w:ascii="Times New Roman" w:hAnsi="Times New Roman"/>
          <w:sz w:val="26"/>
          <w:szCs w:val="26"/>
        </w:rPr>
        <w:t xml:space="preserve"> </w:t>
      </w:r>
      <w:r w:rsidR="0075094B" w:rsidRPr="002765FA">
        <w:rPr>
          <w:rFonts w:ascii="Times New Roman" w:hAnsi="Times New Roman"/>
          <w:sz w:val="26"/>
          <w:szCs w:val="26"/>
        </w:rPr>
        <w:t>Совета Нижнекамского муниципального района РТ</w:t>
      </w:r>
      <w:r w:rsidRPr="002765FA">
        <w:rPr>
          <w:rFonts w:ascii="Times New Roman" w:hAnsi="Times New Roman"/>
          <w:sz w:val="26"/>
          <w:szCs w:val="26"/>
        </w:rPr>
        <w:t xml:space="preserve"> входит</w:t>
      </w:r>
      <w:r w:rsidR="00490B3D">
        <w:rPr>
          <w:rFonts w:ascii="Times New Roman" w:hAnsi="Times New Roman"/>
          <w:sz w:val="26"/>
          <w:szCs w:val="26"/>
        </w:rPr>
        <w:t>:</w:t>
      </w:r>
      <w:r w:rsidRPr="002765FA">
        <w:rPr>
          <w:rFonts w:ascii="Times New Roman" w:hAnsi="Times New Roman"/>
          <w:sz w:val="26"/>
          <w:szCs w:val="26"/>
        </w:rPr>
        <w:t xml:space="preserve"> </w:t>
      </w:r>
      <w:r w:rsidR="00CE5F84" w:rsidRPr="002765FA">
        <w:rPr>
          <w:rFonts w:ascii="Times New Roman" w:hAnsi="Times New Roman"/>
          <w:sz w:val="26"/>
          <w:szCs w:val="26"/>
        </w:rPr>
        <w:t xml:space="preserve">участвовать в организации бухгалтерского учета хозяйственно-финансовой деятельности и контроль над экономным использованием материальных, трудовых и финансовых ресурсов, сохранностью собственности Совета района,  а также иных органов местного самоуправления Нижнекамского муниципального района в случае передачи данными органами указанных полномочий на основании заключенных соглашений; участвовать в формировании в соответствии с законодательством о   бухгалтерском учете учетной политики, исходя из структуры и особенностей деятельности Совета района, а также иных органов местного самоуправления Нижнекамского муниципального района, в случае передачи данными органами указанных полномочий на основании заключенных соглашений, и  необходимости обеспечения её финансовой устойчивости; соблюдать требования «Трудового Кодекса Российской Федерации» от 30.12.2001 № 197-ФЗ об организации работы с персональными данными муниципального служащего; участвовать в работе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 по учету расчетов с контрагентами, при заключении договоров и муниципальных контрактов согласно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осуществлять соблюдение порядка оформления первичных и бухгалтерских документов, расчетов и платежных обязательств, расходование фонда заработной платы, проведением инвентаризаций </w:t>
      </w:r>
      <w:r w:rsidR="00CE5F84" w:rsidRPr="002765FA">
        <w:rPr>
          <w:rFonts w:ascii="Times New Roman" w:hAnsi="Times New Roman"/>
          <w:sz w:val="26"/>
          <w:szCs w:val="26"/>
        </w:rPr>
        <w:lastRenderedPageBreak/>
        <w:t xml:space="preserve">основных средств, товарно-материальных ценностей и денежных средств; отражать на счетах бухгалтерского учета операции по учету расчетов с контрагентами, учету бюджетных обязательств, учету бюджетных ассигнований,  доведенных лимитов бюджетных обязательств; производить сверку расчетов с контрагентами </w:t>
      </w:r>
      <w:r w:rsidRPr="002765FA">
        <w:rPr>
          <w:rFonts w:ascii="Times New Roman" w:hAnsi="Times New Roman"/>
          <w:sz w:val="26"/>
          <w:szCs w:val="26"/>
        </w:rPr>
        <w:t>и т.д.</w:t>
      </w:r>
    </w:p>
    <w:p w14:paraId="471894D8" w14:textId="52B1EE90" w:rsidR="00C7533C" w:rsidRPr="002765FA" w:rsidRDefault="00C7533C" w:rsidP="002765FA">
      <w:pPr>
        <w:pStyle w:val="a9"/>
        <w:tabs>
          <w:tab w:val="num" w:pos="0"/>
        </w:tabs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В обязанности </w:t>
      </w:r>
      <w:r w:rsidR="00305DC5" w:rsidRPr="002765FA">
        <w:rPr>
          <w:rStyle w:val="10"/>
          <w:rFonts w:ascii="Times New Roman" w:hAnsi="Times New Roman"/>
          <w:b w:val="0"/>
          <w:sz w:val="26"/>
          <w:szCs w:val="26"/>
        </w:rPr>
        <w:t>бухгалтера территориальной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избирательн</w:t>
      </w:r>
      <w:r w:rsidR="00305DC5" w:rsidRPr="002765FA">
        <w:rPr>
          <w:rStyle w:val="10"/>
          <w:rFonts w:ascii="Times New Roman" w:hAnsi="Times New Roman"/>
          <w:b w:val="0"/>
          <w:sz w:val="26"/>
          <w:szCs w:val="26"/>
        </w:rPr>
        <w:t>ой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комисси</w:t>
      </w:r>
      <w:r w:rsidR="00305DC5" w:rsidRPr="002765FA">
        <w:rPr>
          <w:rStyle w:val="10"/>
          <w:rFonts w:ascii="Times New Roman" w:hAnsi="Times New Roman"/>
          <w:b w:val="0"/>
          <w:sz w:val="26"/>
          <w:szCs w:val="26"/>
        </w:rPr>
        <w:t>и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входит</w:t>
      </w:r>
      <w:r w:rsidR="002765FA" w:rsidRPr="002765FA">
        <w:rPr>
          <w:rStyle w:val="10"/>
          <w:rFonts w:ascii="Times New Roman" w:hAnsi="Times New Roman"/>
          <w:b w:val="0"/>
          <w:sz w:val="26"/>
          <w:szCs w:val="26"/>
        </w:rPr>
        <w:t>: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</w:t>
      </w:r>
      <w:r w:rsidR="002765FA" w:rsidRPr="002765FA">
        <w:rPr>
          <w:rStyle w:val="10"/>
          <w:rFonts w:ascii="Times New Roman" w:hAnsi="Times New Roman"/>
          <w:b w:val="0"/>
          <w:sz w:val="26"/>
          <w:szCs w:val="26"/>
        </w:rPr>
        <w:t>в</w:t>
      </w:r>
      <w:r w:rsidR="00305DC5" w:rsidRPr="002765FA">
        <w:rPr>
          <w:rFonts w:ascii="Times New Roman" w:hAnsi="Times New Roman"/>
          <w:bCs/>
          <w:sz w:val="26"/>
          <w:szCs w:val="26"/>
        </w:rPr>
        <w:t>едение бухгалтерского учета имущества, обязательств и хозяйственных операций в территориальной избирательной комиссии, обеспечение текущего контроля расходования выделенных из местного бюджета средств на финансовое обеспечение подготовки и проведения выборов в территориальной избирательной комиссии</w:t>
      </w:r>
      <w:r w:rsidR="002765FA" w:rsidRPr="002765FA">
        <w:rPr>
          <w:rFonts w:ascii="Times New Roman" w:hAnsi="Times New Roman"/>
          <w:bCs/>
          <w:sz w:val="26"/>
          <w:szCs w:val="26"/>
        </w:rPr>
        <w:t>, п</w:t>
      </w:r>
      <w:r w:rsidR="002765FA" w:rsidRPr="002765FA">
        <w:rPr>
          <w:rFonts w:ascii="Times New Roman" w:hAnsi="Times New Roman"/>
          <w:sz w:val="26"/>
          <w:szCs w:val="26"/>
        </w:rPr>
        <w:t>рием финансовых отчетов и первичных документов УИК, формирование и сдача отчета ТИК о поступлении и расходовании средств местного бюджета, выделенных на подготовку и проведение выборов в орган Исполнительной власти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и т.д.</w:t>
      </w:r>
    </w:p>
    <w:p w14:paraId="1512F21F" w14:textId="17D19B01" w:rsidR="00C7533C" w:rsidRPr="002765FA" w:rsidRDefault="00C7533C" w:rsidP="002765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Исходя из должностных обязанностей </w:t>
      </w:r>
      <w:r w:rsidR="00490B3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2765FA">
        <w:rPr>
          <w:rFonts w:ascii="Times New Roman" w:hAnsi="Times New Roman"/>
          <w:sz w:val="26"/>
          <w:szCs w:val="26"/>
        </w:rPr>
        <w:t xml:space="preserve">, и учитывая тот факт, что </w:t>
      </w:r>
      <w:r w:rsidR="00490B3D">
        <w:rPr>
          <w:rFonts w:ascii="Times New Roman" w:hAnsi="Times New Roman"/>
          <w:sz w:val="26"/>
          <w:szCs w:val="26"/>
        </w:rPr>
        <w:t>муниципальный служащий</w:t>
      </w:r>
      <w:r w:rsidR="00E06B04" w:rsidRPr="002765FA">
        <w:rPr>
          <w:rFonts w:ascii="Times New Roman" w:hAnsi="Times New Roman"/>
          <w:sz w:val="26"/>
          <w:szCs w:val="26"/>
        </w:rPr>
        <w:t xml:space="preserve"> Совета Нижнекамского муниципального района РТ</w:t>
      </w:r>
      <w:r w:rsidR="006E0F8A" w:rsidRPr="002765FA">
        <w:rPr>
          <w:rFonts w:ascii="Times New Roman" w:hAnsi="Times New Roman"/>
          <w:sz w:val="26"/>
          <w:szCs w:val="26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не осуществляет функции государственного управления в отношении территориальной избирательной комиссии </w:t>
      </w:r>
      <w:r w:rsidR="006E0F8A" w:rsidRPr="002765FA">
        <w:rPr>
          <w:rFonts w:ascii="Times New Roman" w:hAnsi="Times New Roman"/>
          <w:sz w:val="26"/>
          <w:szCs w:val="26"/>
        </w:rPr>
        <w:t>Нижнекамского муниципального района</w:t>
      </w:r>
      <w:r w:rsidRPr="002765FA">
        <w:rPr>
          <w:rFonts w:ascii="Times New Roman" w:hAnsi="Times New Roman"/>
          <w:sz w:val="26"/>
          <w:szCs w:val="26"/>
        </w:rPr>
        <w:t xml:space="preserve">, предлагаю принять решение об отсутствии конфликта интересов в данном вопросе. </w:t>
      </w:r>
    </w:p>
    <w:p w14:paraId="12DF45F6" w14:textId="77777777" w:rsidR="00C7533C" w:rsidRPr="002765FA" w:rsidRDefault="00C7533C" w:rsidP="00C7533C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6"/>
          <w:szCs w:val="26"/>
        </w:rPr>
      </w:pPr>
      <w:r w:rsidRPr="002765FA">
        <w:rPr>
          <w:rFonts w:ascii="Times New Roman" w:hAnsi="Times New Roman"/>
          <w:iCs/>
          <w:color w:val="323232"/>
          <w:spacing w:val="-4"/>
          <w:sz w:val="26"/>
          <w:szCs w:val="26"/>
        </w:rPr>
        <w:tab/>
      </w:r>
    </w:p>
    <w:p w14:paraId="1A8BB8C6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14:paraId="7D3C4590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«За» - 9 человек;</w:t>
      </w:r>
    </w:p>
    <w:p w14:paraId="0C45AA04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679802F0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4DB5A6D3" w14:textId="77777777" w:rsidR="006E0F8A" w:rsidRPr="002765F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</w:p>
    <w:p w14:paraId="4CCDCD3C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  <w:t xml:space="preserve">Решили: </w:t>
      </w:r>
    </w:p>
    <w:p w14:paraId="0E4755CF" w14:textId="236DA2A9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у </w:t>
      </w:r>
      <w:r w:rsidR="00490B3D">
        <w:rPr>
          <w:rFonts w:ascii="Times New Roman" w:hAnsi="Times New Roman"/>
          <w:sz w:val="26"/>
          <w:szCs w:val="26"/>
        </w:rPr>
        <w:t>Ф.И.О</w:t>
      </w:r>
      <w:r w:rsidR="00E06B04" w:rsidRPr="002765FA">
        <w:rPr>
          <w:rFonts w:ascii="Times New Roman" w:hAnsi="Times New Roman"/>
          <w:sz w:val="26"/>
          <w:szCs w:val="26"/>
        </w:rPr>
        <w:t>.</w:t>
      </w:r>
      <w:r w:rsidRPr="002765FA">
        <w:rPr>
          <w:rFonts w:ascii="Times New Roman" w:hAnsi="Times New Roman"/>
          <w:sz w:val="26"/>
          <w:szCs w:val="26"/>
        </w:rPr>
        <w:t xml:space="preserve"> </w:t>
      </w: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14:paraId="61B3A5F6" w14:textId="77777777" w:rsidR="00C7533C" w:rsidRPr="002765FA" w:rsidRDefault="00C7533C" w:rsidP="00C753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p w14:paraId="43F2BE4F" w14:textId="77777777" w:rsidR="00C7533C" w:rsidRPr="002765FA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765FA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</w:t>
      </w:r>
    </w:p>
    <w:p w14:paraId="527BC4C6" w14:textId="77777777" w:rsidR="00F2775A" w:rsidRPr="002765F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6"/>
          <w:szCs w:val="26"/>
        </w:rPr>
      </w:pPr>
    </w:p>
    <w:tbl>
      <w:tblPr>
        <w:tblW w:w="9791" w:type="dxa"/>
        <w:tblInd w:w="-284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2765FA" w14:paraId="779522E5" w14:textId="77777777" w:rsidTr="002765FA">
        <w:trPr>
          <w:trHeight w:val="431"/>
        </w:trPr>
        <w:tc>
          <w:tcPr>
            <w:tcW w:w="6943" w:type="dxa"/>
            <w:hideMark/>
          </w:tcPr>
          <w:p w14:paraId="7138C53B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29F35874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2765FA" w14:paraId="433ABF44" w14:textId="77777777" w:rsidTr="002765FA">
        <w:trPr>
          <w:trHeight w:val="598"/>
        </w:trPr>
        <w:tc>
          <w:tcPr>
            <w:tcW w:w="6943" w:type="dxa"/>
            <w:hideMark/>
          </w:tcPr>
          <w:p w14:paraId="2F689358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59E95D07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8A2A903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</w:tc>
      </w:tr>
      <w:tr w:rsidR="00D14FA0" w:rsidRPr="002765FA" w14:paraId="1B8E6958" w14:textId="77777777" w:rsidTr="002765FA">
        <w:trPr>
          <w:trHeight w:val="503"/>
        </w:trPr>
        <w:tc>
          <w:tcPr>
            <w:tcW w:w="6943" w:type="dxa"/>
            <w:hideMark/>
          </w:tcPr>
          <w:p w14:paraId="3FC8721D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14:paraId="07CE9748" w14:textId="213D6098" w:rsidR="00D14FA0" w:rsidRPr="002765FA" w:rsidRDefault="00E06B04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2765FA" w14:paraId="1A3363FC" w14:textId="77777777" w:rsidTr="002765FA">
        <w:trPr>
          <w:trHeight w:val="553"/>
        </w:trPr>
        <w:tc>
          <w:tcPr>
            <w:tcW w:w="6943" w:type="dxa"/>
          </w:tcPr>
          <w:p w14:paraId="416C13AF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6A3BFBAF" w14:textId="0C533FBF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 Э.Р.</w:t>
            </w:r>
          </w:p>
        </w:tc>
      </w:tr>
      <w:tr w:rsidR="00D14FA0" w:rsidRPr="002765FA" w14:paraId="5FFAB282" w14:textId="77777777" w:rsidTr="002765FA">
        <w:trPr>
          <w:trHeight w:val="559"/>
        </w:trPr>
        <w:tc>
          <w:tcPr>
            <w:tcW w:w="6943" w:type="dxa"/>
            <w:hideMark/>
          </w:tcPr>
          <w:p w14:paraId="408F743E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14:paraId="5A6B431E" w14:textId="3AFBF20C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О.А.</w:t>
            </w:r>
          </w:p>
        </w:tc>
      </w:tr>
      <w:tr w:rsidR="00D14FA0" w:rsidRPr="002765FA" w14:paraId="3E2CE9CB" w14:textId="77777777" w:rsidTr="002765FA">
        <w:trPr>
          <w:trHeight w:val="598"/>
        </w:trPr>
        <w:tc>
          <w:tcPr>
            <w:tcW w:w="6943" w:type="dxa"/>
          </w:tcPr>
          <w:p w14:paraId="2F9F128C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04975F3A" w14:textId="58A75922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Филиппов Д.А.</w:t>
            </w:r>
          </w:p>
        </w:tc>
      </w:tr>
      <w:tr w:rsidR="00D14FA0" w:rsidRPr="002765FA" w14:paraId="6D48876A" w14:textId="77777777" w:rsidTr="002765FA">
        <w:trPr>
          <w:trHeight w:val="598"/>
        </w:trPr>
        <w:tc>
          <w:tcPr>
            <w:tcW w:w="6943" w:type="dxa"/>
          </w:tcPr>
          <w:p w14:paraId="5C11F3A6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7BD1E84" w14:textId="1036B5E5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  <w:tr w:rsidR="00D14FA0" w:rsidRPr="002765FA" w14:paraId="0284C96D" w14:textId="77777777" w:rsidTr="002765FA">
        <w:trPr>
          <w:trHeight w:val="598"/>
        </w:trPr>
        <w:tc>
          <w:tcPr>
            <w:tcW w:w="6943" w:type="dxa"/>
          </w:tcPr>
          <w:p w14:paraId="127FE911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501CF8E2" w14:textId="39847C0E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Ф.К.</w:t>
            </w:r>
            <w:r w:rsidR="00D14FA0"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4FA0" w:rsidRPr="002765FA" w14:paraId="35ED68AC" w14:textId="77777777" w:rsidTr="002765FA">
        <w:trPr>
          <w:trHeight w:val="598"/>
        </w:trPr>
        <w:tc>
          <w:tcPr>
            <w:tcW w:w="6943" w:type="dxa"/>
          </w:tcPr>
          <w:p w14:paraId="3B300D79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D81C19D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</w:tbl>
    <w:p w14:paraId="6FD550A5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95E43"/>
    <w:multiLevelType w:val="hybridMultilevel"/>
    <w:tmpl w:val="07F20BA0"/>
    <w:lvl w:ilvl="0" w:tplc="72F481B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5FA"/>
    <w:rsid w:val="00276C55"/>
    <w:rsid w:val="002A0F49"/>
    <w:rsid w:val="002A288E"/>
    <w:rsid w:val="002D56DF"/>
    <w:rsid w:val="002E6414"/>
    <w:rsid w:val="003000E0"/>
    <w:rsid w:val="00305DC5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90B3D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94B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5F44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E5F84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06B04"/>
    <w:rsid w:val="00E15798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7BF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Body Text"/>
    <w:basedOn w:val="a"/>
    <w:link w:val="aa"/>
    <w:uiPriority w:val="99"/>
    <w:unhideWhenUsed/>
    <w:rsid w:val="00305D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D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B7AE-235B-4424-B93D-E101A221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2023-09-25T10:27:00Z</cp:lastPrinted>
  <dcterms:created xsi:type="dcterms:W3CDTF">2023-09-27T13:09:00Z</dcterms:created>
  <dcterms:modified xsi:type="dcterms:W3CDTF">2023-09-27T13:09:00Z</dcterms:modified>
</cp:coreProperties>
</file>